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079" w:rsidRDefault="00650079" w:rsidP="00650079">
      <w:pPr>
        <w:ind w:left="-426" w:firstLine="708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ІНФОРМАЦІЯ </w:t>
      </w:r>
    </w:p>
    <w:p w:rsidR="00650079" w:rsidRDefault="00650079" w:rsidP="00650079">
      <w:pPr>
        <w:ind w:left="-426" w:firstLine="708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про хід викона</w:t>
      </w:r>
      <w:r w:rsidR="00AD3F57">
        <w:rPr>
          <w:b/>
          <w:sz w:val="28"/>
          <w:szCs w:val="28"/>
          <w:lang w:val="uk-UA"/>
        </w:rPr>
        <w:t xml:space="preserve">ння районної </w:t>
      </w:r>
      <w:r>
        <w:rPr>
          <w:b/>
          <w:sz w:val="28"/>
          <w:szCs w:val="28"/>
          <w:lang w:val="uk-UA"/>
        </w:rPr>
        <w:t xml:space="preserve"> прог</w:t>
      </w:r>
      <w:r w:rsidR="00AD3F57">
        <w:rPr>
          <w:b/>
          <w:sz w:val="28"/>
          <w:szCs w:val="28"/>
          <w:lang w:val="uk-UA"/>
        </w:rPr>
        <w:t>рами забезпечення житлом дітей-сиріт та дітей, позбавлених батьківського піклування, на 2016</w:t>
      </w:r>
      <w:r>
        <w:rPr>
          <w:b/>
          <w:sz w:val="28"/>
          <w:szCs w:val="28"/>
          <w:lang w:val="uk-UA"/>
        </w:rPr>
        <w:t>-2018 роки</w:t>
      </w:r>
    </w:p>
    <w:p w:rsidR="00AD3F57" w:rsidRDefault="00AD3F57" w:rsidP="00650079">
      <w:pPr>
        <w:ind w:left="-426" w:firstLine="708"/>
        <w:jc w:val="center"/>
        <w:rPr>
          <w:b/>
          <w:sz w:val="28"/>
          <w:szCs w:val="28"/>
          <w:lang w:val="uk-UA"/>
        </w:rPr>
      </w:pPr>
    </w:p>
    <w:p w:rsidR="00AD3F57" w:rsidRPr="00AD3F57" w:rsidRDefault="00AD3F57" w:rsidP="00AD3F57">
      <w:pPr>
        <w:spacing w:line="100" w:lineRule="atLeast"/>
        <w:ind w:firstLine="54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Pr="00AD3F57">
        <w:rPr>
          <w:sz w:val="28"/>
          <w:szCs w:val="28"/>
          <w:lang w:val="uk-UA"/>
        </w:rPr>
        <w:t>айонна програма  забезпечення житлом дітей – сиріт, дітей, позбавлених батьківського піклування, на 2016–2018 роки, схвалена розпорядженням голови Сарненської райдержад</w:t>
      </w:r>
      <w:r w:rsidR="00FA29FE">
        <w:rPr>
          <w:sz w:val="28"/>
          <w:szCs w:val="28"/>
          <w:lang w:val="uk-UA"/>
        </w:rPr>
        <w:t>міністрації від 23.11.2015 №420 та затверджена рішенням Сарненської</w:t>
      </w:r>
      <w:r w:rsidR="00FA29FE" w:rsidRPr="00AD3F57">
        <w:rPr>
          <w:sz w:val="28"/>
          <w:szCs w:val="28"/>
          <w:lang w:val="uk-UA"/>
        </w:rPr>
        <w:t xml:space="preserve"> районної ради від 25.12.2015 №64</w:t>
      </w:r>
      <w:r w:rsidR="00FA29FE">
        <w:rPr>
          <w:sz w:val="28"/>
          <w:szCs w:val="28"/>
          <w:lang w:val="uk-UA"/>
        </w:rPr>
        <w:t>.</w:t>
      </w:r>
    </w:p>
    <w:p w:rsidR="00AD3F57" w:rsidRPr="00AD3F57" w:rsidRDefault="00AD3F57" w:rsidP="00AD3F57">
      <w:pPr>
        <w:spacing w:line="100" w:lineRule="atLeast"/>
        <w:ind w:firstLine="709"/>
        <w:jc w:val="both"/>
        <w:rPr>
          <w:sz w:val="28"/>
          <w:szCs w:val="28"/>
          <w:lang w:val="uk-UA"/>
        </w:rPr>
      </w:pPr>
      <w:r w:rsidRPr="00AD3F57">
        <w:rPr>
          <w:sz w:val="28"/>
          <w:szCs w:val="28"/>
          <w:lang w:val="uk-UA"/>
        </w:rPr>
        <w:t>Вказаною програмо</w:t>
      </w:r>
      <w:r w:rsidR="00FA29FE">
        <w:rPr>
          <w:sz w:val="28"/>
          <w:szCs w:val="28"/>
          <w:lang w:val="uk-UA"/>
        </w:rPr>
        <w:t>ю на 2016-2018 роки передбачало</w:t>
      </w:r>
      <w:r w:rsidRPr="00AD3F57">
        <w:rPr>
          <w:sz w:val="28"/>
          <w:szCs w:val="28"/>
          <w:lang w:val="uk-UA"/>
        </w:rPr>
        <w:t>ся виділення коштів з районного бюджету у розмірі 1млн. 200 тис. грн.</w:t>
      </w:r>
      <w:r w:rsidR="009D16F7">
        <w:rPr>
          <w:sz w:val="28"/>
          <w:szCs w:val="28"/>
          <w:lang w:val="uk-UA"/>
        </w:rPr>
        <w:t xml:space="preserve"> на придбання житла для дітей-</w:t>
      </w:r>
      <w:r w:rsidRPr="00AD3F57">
        <w:rPr>
          <w:sz w:val="28"/>
          <w:szCs w:val="28"/>
          <w:lang w:val="uk-UA"/>
        </w:rPr>
        <w:t>сиріт та дітей, позбавлених батьківського піклування, зокрема                        у 2017 році - 400 тис. грн.</w:t>
      </w:r>
      <w:r w:rsidR="00FA29FE">
        <w:rPr>
          <w:sz w:val="28"/>
          <w:szCs w:val="28"/>
          <w:lang w:val="uk-UA"/>
        </w:rPr>
        <w:t>,</w:t>
      </w:r>
      <w:r w:rsidRPr="00AD3F57">
        <w:rPr>
          <w:sz w:val="28"/>
          <w:szCs w:val="28"/>
          <w:lang w:val="uk-UA"/>
        </w:rPr>
        <w:t xml:space="preserve"> однак за час дії програми кошти  не виділялись. </w:t>
      </w:r>
    </w:p>
    <w:p w:rsidR="00AD3F57" w:rsidRPr="00AD3F57" w:rsidRDefault="00FA29FE" w:rsidP="00AD3F57">
      <w:pPr>
        <w:spacing w:line="100" w:lineRule="atLeas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Районна державна</w:t>
      </w:r>
      <w:r w:rsidR="00AD3F57" w:rsidRPr="00AD3F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адміністрація вживала</w:t>
      </w:r>
      <w:r w:rsidR="00AD3F57" w:rsidRPr="00AD3F57">
        <w:rPr>
          <w:sz w:val="28"/>
          <w:szCs w:val="28"/>
          <w:lang w:val="uk-UA"/>
        </w:rPr>
        <w:t xml:space="preserve"> заходи на виконання пунктів програми, які не потребують фінансування. </w:t>
      </w:r>
    </w:p>
    <w:p w:rsidR="00AD3F57" w:rsidRPr="00AD3F57" w:rsidRDefault="00AD3F57" w:rsidP="00AD3F57">
      <w:pPr>
        <w:spacing w:line="100" w:lineRule="atLeast"/>
        <w:ind w:firstLine="709"/>
        <w:jc w:val="both"/>
        <w:rPr>
          <w:sz w:val="28"/>
          <w:szCs w:val="28"/>
          <w:lang w:val="uk-UA"/>
        </w:rPr>
      </w:pPr>
      <w:r w:rsidRPr="00AD3F57">
        <w:rPr>
          <w:sz w:val="28"/>
          <w:szCs w:val="28"/>
          <w:lang w:val="uk-UA"/>
        </w:rPr>
        <w:t>Зокрема, службою у справах дітей Сарненської райдержадміністрації  належним чином ведеться персоніфікований реєстр нерухомого майна дітей-сиріт та дітей, позбавлених батьківського піклування (журнал обліку нерухомого майна дітей-сиріт та дітей, позбавлених батьківського піклування); вживаються заходи щодо попередження незаконного відчуження житла та майна, що належить на праві власності/користування дітям-сиротам та дітям, позбавленим батьківського піклування; здійснюється контроль за станом виконання опікунами над майном обов’язків щодо його належного збереження.</w:t>
      </w:r>
    </w:p>
    <w:p w:rsidR="00AD3F57" w:rsidRPr="00AD3F57" w:rsidRDefault="00AD3F57" w:rsidP="00AD3F57">
      <w:pPr>
        <w:spacing w:line="100" w:lineRule="atLeast"/>
        <w:ind w:firstLine="709"/>
        <w:jc w:val="both"/>
        <w:rPr>
          <w:sz w:val="28"/>
          <w:szCs w:val="28"/>
          <w:lang w:val="uk-UA"/>
        </w:rPr>
      </w:pPr>
      <w:r w:rsidRPr="00AD3F57">
        <w:rPr>
          <w:sz w:val="28"/>
          <w:szCs w:val="28"/>
          <w:lang w:val="uk-UA"/>
        </w:rPr>
        <w:t xml:space="preserve">Окрім цього, служба у справах дітей сприяє виготовленню правовстановлюючих документів на житло дітей-сиріт та дітей, позбавлених батьківського піклування. </w:t>
      </w:r>
    </w:p>
    <w:p w:rsidR="00AD3F57" w:rsidRPr="00AD3F57" w:rsidRDefault="00AD3F57" w:rsidP="00AD3F57">
      <w:pPr>
        <w:ind w:firstLine="709"/>
        <w:jc w:val="both"/>
        <w:rPr>
          <w:sz w:val="28"/>
          <w:szCs w:val="28"/>
          <w:lang w:val="uk-UA"/>
        </w:rPr>
      </w:pPr>
      <w:r w:rsidRPr="00AD3F57">
        <w:rPr>
          <w:sz w:val="28"/>
          <w:szCs w:val="28"/>
          <w:lang w:val="uk-UA"/>
        </w:rPr>
        <w:t>Служба у справах дітей  веде облік житлових приміщень, що знаходяться у власності дітей-сиріт та дітей, позбавлених батьківського піклування. На первинному обліку в службі у справах дітей Сарненської райдержадміністрації станом на 30.09.2017 перебуває 19 дітей-сиріт та дітей, позбавлених батьківського піклування, які мають житло на праві власності, з яких: у 13 дітей житло придатне для проживання і ремонту не потребує,  у 6</w:t>
      </w:r>
      <w:r w:rsidRPr="00AD3F57">
        <w:rPr>
          <w:b/>
          <w:sz w:val="28"/>
          <w:szCs w:val="28"/>
          <w:lang w:val="uk-UA"/>
        </w:rPr>
        <w:t xml:space="preserve"> </w:t>
      </w:r>
      <w:r w:rsidRPr="00AD3F57">
        <w:rPr>
          <w:sz w:val="28"/>
          <w:szCs w:val="28"/>
          <w:lang w:val="uk-UA"/>
        </w:rPr>
        <w:t xml:space="preserve">– придатне для проживання, але потребує  ремонту. </w:t>
      </w:r>
    </w:p>
    <w:p w:rsidR="00AD3F57" w:rsidRPr="00AD3F57" w:rsidRDefault="00AD3F57" w:rsidP="00AD3F57">
      <w:pPr>
        <w:ind w:firstLine="709"/>
        <w:jc w:val="both"/>
        <w:rPr>
          <w:sz w:val="28"/>
          <w:szCs w:val="28"/>
          <w:lang w:val="uk-UA"/>
        </w:rPr>
      </w:pPr>
      <w:r w:rsidRPr="00AD3F57">
        <w:rPr>
          <w:sz w:val="28"/>
          <w:szCs w:val="28"/>
          <w:lang w:val="uk-UA"/>
        </w:rPr>
        <w:t>Служба у справах дітей контролює взяття дітей-сиріт, дітей, позбавлених батьківського піклування, та осіб з їх числа на облік громадян, які потребують поліпшення житлових умов; на даний час на квартирному обліку перебуває            23 дитини-сироти та  дитини, позбавленої батьківського піклування. У 2017 році виконавчими комітетами місцевих рад Сарненського району за клопотанням служби було взя</w:t>
      </w:r>
      <w:r w:rsidR="009D16F7">
        <w:rPr>
          <w:sz w:val="28"/>
          <w:szCs w:val="28"/>
          <w:lang w:val="uk-UA"/>
        </w:rPr>
        <w:t>то на квартирний облік 10 дітей-</w:t>
      </w:r>
      <w:r w:rsidRPr="00AD3F57">
        <w:rPr>
          <w:sz w:val="28"/>
          <w:szCs w:val="28"/>
          <w:lang w:val="uk-UA"/>
        </w:rPr>
        <w:t>сиріт та дітей, позбавлених батьківського піклування.</w:t>
      </w:r>
    </w:p>
    <w:p w:rsidR="00AD3F57" w:rsidRPr="00AD3F57" w:rsidRDefault="00AD3F57" w:rsidP="00AD3F57">
      <w:pPr>
        <w:spacing w:line="100" w:lineRule="atLeast"/>
        <w:ind w:firstLine="709"/>
        <w:jc w:val="both"/>
        <w:rPr>
          <w:sz w:val="28"/>
          <w:szCs w:val="28"/>
          <w:lang w:val="uk-UA"/>
        </w:rPr>
      </w:pPr>
    </w:p>
    <w:p w:rsidR="00C72223" w:rsidRDefault="00C72223">
      <w:pPr>
        <w:rPr>
          <w:lang w:val="uk-UA"/>
        </w:rPr>
      </w:pPr>
    </w:p>
    <w:p w:rsidR="005412FD" w:rsidRDefault="005412FD">
      <w:pPr>
        <w:rPr>
          <w:lang w:val="uk-UA"/>
        </w:rPr>
      </w:pPr>
    </w:p>
    <w:p w:rsidR="005412FD" w:rsidRDefault="005412F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Головний спеціаліст сектора </w:t>
      </w:r>
    </w:p>
    <w:p w:rsidR="005412FD" w:rsidRDefault="005412F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 питань усиновлення, опіки та </w:t>
      </w:r>
    </w:p>
    <w:p w:rsidR="005412FD" w:rsidRDefault="005412F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піклування служби у справах дітей                                                  С. Белаш</w:t>
      </w:r>
    </w:p>
    <w:p w:rsidR="005412FD" w:rsidRPr="005412FD" w:rsidRDefault="005412FD">
      <w:pPr>
        <w:rPr>
          <w:sz w:val="28"/>
          <w:szCs w:val="28"/>
          <w:lang w:val="uk-UA"/>
        </w:rPr>
      </w:pPr>
    </w:p>
    <w:sectPr w:rsidR="005412FD" w:rsidRPr="005412FD" w:rsidSect="00C7222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50079"/>
    <w:rsid w:val="002D72E4"/>
    <w:rsid w:val="00384A65"/>
    <w:rsid w:val="005412FD"/>
    <w:rsid w:val="00650079"/>
    <w:rsid w:val="00653BAC"/>
    <w:rsid w:val="006634C6"/>
    <w:rsid w:val="00686480"/>
    <w:rsid w:val="008953C2"/>
    <w:rsid w:val="009D16F7"/>
    <w:rsid w:val="00AD3F57"/>
    <w:rsid w:val="00C72223"/>
    <w:rsid w:val="00D14742"/>
    <w:rsid w:val="00FA29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007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B07DAD-4C75-460F-905D-58B9D2F52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1710</Words>
  <Characters>976</Characters>
  <Application>Microsoft Office Word</Application>
  <DocSecurity>0</DocSecurity>
  <Lines>8</Lines>
  <Paragraphs>5</Paragraphs>
  <ScaleCrop>false</ScaleCrop>
  <Company/>
  <LinksUpToDate>false</LinksUpToDate>
  <CharactersWithSpaces>2681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sarny0017</dc:creator>
  <cp:keywords/>
  <dc:description/>
  <cp:lastModifiedBy>sarny0017</cp:lastModifiedBy>
  <cp:revision>6</cp:revision>
  <dcterms:created xsi:type="dcterms:W3CDTF">2017-10-05T09:54:00Z</dcterms:created>
  <dcterms:modified xsi:type="dcterms:W3CDTF">2017-10-05T11:42:00Z</dcterms:modified>
</cp:coreProperties>
</file>