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85" w:rsidRDefault="00D14685" w:rsidP="00745529">
      <w:pPr>
        <w:pStyle w:val="NormalWeb"/>
        <w:shd w:val="clear" w:color="auto" w:fill="FFFFFF"/>
        <w:spacing w:before="0" w:beforeAutospacing="0" w:after="0" w:afterAutospacing="0"/>
        <w:ind w:firstLine="709"/>
        <w:jc w:val="both"/>
        <w:rPr>
          <w:color w:val="393939"/>
          <w:sz w:val="28"/>
          <w:szCs w:val="28"/>
        </w:rPr>
      </w:pPr>
      <w:r w:rsidRPr="007B4AEC">
        <w:rPr>
          <w:color w:val="393939"/>
          <w:sz w:val="28"/>
          <w:szCs w:val="28"/>
        </w:rPr>
        <w:t xml:space="preserve">Запити на інформацію подаються до </w:t>
      </w:r>
      <w:r>
        <w:rPr>
          <w:color w:val="393939"/>
          <w:sz w:val="28"/>
          <w:szCs w:val="28"/>
        </w:rPr>
        <w:t xml:space="preserve">Сарненської районної ради </w:t>
      </w:r>
      <w:r w:rsidRPr="007B4AEC">
        <w:rPr>
          <w:color w:val="393939"/>
          <w:sz w:val="28"/>
          <w:szCs w:val="28"/>
        </w:rPr>
        <w:t xml:space="preserve">в усній, письмовій чи іншій формі (поштою, телефоном, електронною поштою) на вибір запитувача, в робочий час, згідно з правилами внутрішнього трудового розпорядку </w:t>
      </w:r>
      <w:r>
        <w:rPr>
          <w:color w:val="393939"/>
          <w:sz w:val="28"/>
          <w:szCs w:val="28"/>
        </w:rPr>
        <w:t>районної ради</w:t>
      </w:r>
      <w:r w:rsidRPr="007B4AEC">
        <w:rPr>
          <w:color w:val="393939"/>
          <w:sz w:val="28"/>
          <w:szCs w:val="28"/>
        </w:rPr>
        <w:t>:</w:t>
      </w:r>
    </w:p>
    <w:p w:rsidR="00D14685" w:rsidRDefault="00D14685" w:rsidP="00745529">
      <w:pPr>
        <w:pStyle w:val="NormalWeb"/>
        <w:shd w:val="clear" w:color="auto" w:fill="FFFFFF"/>
        <w:spacing w:before="0" w:beforeAutospacing="0" w:after="0" w:afterAutospacing="0"/>
        <w:ind w:firstLine="709"/>
        <w:jc w:val="both"/>
        <w:rPr>
          <w:color w:val="393939"/>
          <w:sz w:val="28"/>
          <w:szCs w:val="28"/>
        </w:rPr>
      </w:pPr>
      <w:r w:rsidRPr="007B4AEC">
        <w:rPr>
          <w:color w:val="393939"/>
          <w:sz w:val="28"/>
          <w:szCs w:val="28"/>
        </w:rPr>
        <w:t xml:space="preserve">на поштову адресу: </w:t>
      </w:r>
      <w:r>
        <w:rPr>
          <w:color w:val="393939"/>
          <w:sz w:val="28"/>
          <w:szCs w:val="28"/>
        </w:rPr>
        <w:t xml:space="preserve">34500, м.Сарни, вул.Демократична,51 </w:t>
      </w:r>
      <w:r w:rsidRPr="007B4AEC">
        <w:rPr>
          <w:color w:val="393939"/>
          <w:sz w:val="28"/>
          <w:szCs w:val="28"/>
        </w:rPr>
        <w:t>(на конверті вказувати “Публічна інформація”);</w:t>
      </w:r>
    </w:p>
    <w:p w:rsidR="00D14685" w:rsidRPr="007B4AEC" w:rsidRDefault="00D14685" w:rsidP="00745529">
      <w:pPr>
        <w:pStyle w:val="NormalWeb"/>
        <w:shd w:val="clear" w:color="auto" w:fill="FFFFFF"/>
        <w:spacing w:before="0" w:beforeAutospacing="0" w:after="0" w:afterAutospacing="0"/>
        <w:ind w:firstLine="709"/>
        <w:jc w:val="both"/>
        <w:rPr>
          <w:color w:val="393939"/>
          <w:sz w:val="28"/>
          <w:szCs w:val="28"/>
          <w:lang w:val="ru-RU"/>
        </w:rPr>
      </w:pPr>
      <w:r w:rsidRPr="007B4AEC">
        <w:rPr>
          <w:color w:val="393939"/>
          <w:sz w:val="28"/>
          <w:szCs w:val="28"/>
        </w:rPr>
        <w:t xml:space="preserve">на електронну адресу: </w:t>
      </w:r>
      <w:r>
        <w:rPr>
          <w:color w:val="393939"/>
          <w:sz w:val="28"/>
          <w:szCs w:val="28"/>
          <w:lang w:val="en-US"/>
        </w:rPr>
        <w:t>sarnyrada</w:t>
      </w:r>
      <w:r w:rsidRPr="007B4AEC">
        <w:rPr>
          <w:color w:val="393939"/>
          <w:sz w:val="28"/>
          <w:szCs w:val="28"/>
          <w:lang w:val="ru-RU"/>
        </w:rPr>
        <w:t xml:space="preserve"> @</w:t>
      </w:r>
      <w:r>
        <w:rPr>
          <w:color w:val="393939"/>
          <w:sz w:val="28"/>
          <w:szCs w:val="28"/>
          <w:lang w:val="en-US"/>
        </w:rPr>
        <w:t>ukr</w:t>
      </w:r>
      <w:r w:rsidRPr="007B4AEC">
        <w:rPr>
          <w:color w:val="393939"/>
          <w:sz w:val="28"/>
          <w:szCs w:val="28"/>
          <w:lang w:val="ru-RU"/>
        </w:rPr>
        <w:t>.</w:t>
      </w:r>
      <w:r>
        <w:rPr>
          <w:color w:val="393939"/>
          <w:sz w:val="28"/>
          <w:szCs w:val="28"/>
          <w:lang w:val="en-US"/>
        </w:rPr>
        <w:t>net</w:t>
      </w:r>
    </w:p>
    <w:p w:rsidR="00D14685" w:rsidRDefault="00D14685" w:rsidP="00745529">
      <w:pPr>
        <w:pStyle w:val="NormalWeb"/>
        <w:shd w:val="clear" w:color="auto" w:fill="FFFFFF"/>
        <w:spacing w:before="0" w:beforeAutospacing="0" w:after="0" w:afterAutospacing="0"/>
        <w:ind w:firstLine="709"/>
        <w:jc w:val="both"/>
        <w:rPr>
          <w:color w:val="393939"/>
          <w:sz w:val="28"/>
          <w:szCs w:val="28"/>
        </w:rPr>
      </w:pPr>
      <w:r w:rsidRPr="007B4AEC">
        <w:rPr>
          <w:color w:val="393939"/>
          <w:sz w:val="28"/>
          <w:szCs w:val="28"/>
        </w:rPr>
        <w:t>теле</w:t>
      </w:r>
      <w:r>
        <w:rPr>
          <w:color w:val="393939"/>
          <w:sz w:val="28"/>
          <w:szCs w:val="28"/>
        </w:rPr>
        <w:t>фоном</w:t>
      </w:r>
      <w:r w:rsidRPr="007B4AEC">
        <w:rPr>
          <w:color w:val="393939"/>
          <w:sz w:val="28"/>
          <w:szCs w:val="28"/>
        </w:rPr>
        <w:t>: (</w:t>
      </w:r>
      <w:r w:rsidRPr="007B4AEC">
        <w:rPr>
          <w:color w:val="393939"/>
          <w:sz w:val="28"/>
          <w:szCs w:val="28"/>
          <w:lang w:val="ru-RU"/>
        </w:rPr>
        <w:t>03655</w:t>
      </w:r>
      <w:r w:rsidRPr="007B4AEC">
        <w:rPr>
          <w:color w:val="393939"/>
          <w:sz w:val="28"/>
          <w:szCs w:val="28"/>
        </w:rPr>
        <w:t xml:space="preserve">) </w:t>
      </w:r>
      <w:r>
        <w:rPr>
          <w:color w:val="393939"/>
          <w:sz w:val="28"/>
          <w:szCs w:val="28"/>
        </w:rPr>
        <w:t>2-16-07</w:t>
      </w:r>
      <w:r w:rsidRPr="007B4AEC">
        <w:rPr>
          <w:color w:val="393939"/>
          <w:sz w:val="28"/>
          <w:szCs w:val="28"/>
        </w:rPr>
        <w:t>;</w:t>
      </w:r>
    </w:p>
    <w:p w:rsidR="00D14685" w:rsidRDefault="00D14685" w:rsidP="007B4AEC">
      <w:pPr>
        <w:pStyle w:val="NormalWeb"/>
        <w:shd w:val="clear" w:color="auto" w:fill="FFFFFF"/>
        <w:spacing w:before="240" w:beforeAutospacing="0" w:after="0" w:afterAutospacing="0"/>
        <w:ind w:firstLine="709"/>
        <w:jc w:val="both"/>
        <w:rPr>
          <w:color w:val="393939"/>
          <w:sz w:val="28"/>
          <w:szCs w:val="28"/>
        </w:rPr>
      </w:pPr>
      <w:r w:rsidRPr="007B4AEC">
        <w:rPr>
          <w:color w:val="393939"/>
          <w:sz w:val="28"/>
          <w:szCs w:val="28"/>
        </w:rPr>
        <w:t xml:space="preserve">Письмовий запит може бути подано як у довільній формі відповідно до вимог, встановлених статтею 19 Закону України “Про доступ до публічної інформації”, так і шляхом заповнення затвердженої </w:t>
      </w:r>
      <w:r>
        <w:rPr>
          <w:color w:val="393939"/>
          <w:sz w:val="28"/>
          <w:szCs w:val="28"/>
        </w:rPr>
        <w:t>районною радою</w:t>
      </w:r>
      <w:r w:rsidRPr="007B4AEC">
        <w:rPr>
          <w:color w:val="393939"/>
          <w:sz w:val="28"/>
          <w:szCs w:val="28"/>
        </w:rPr>
        <w:t xml:space="preserve"> форми.Якщо з поважних причин (інвалідність, обмежені фізичні можливості тощо) особа не може подати письмовий запит, його оформляє працівник </w:t>
      </w:r>
      <w:r>
        <w:rPr>
          <w:color w:val="393939"/>
          <w:sz w:val="28"/>
          <w:szCs w:val="28"/>
        </w:rPr>
        <w:t>виконавчого апарату</w:t>
      </w:r>
      <w:r w:rsidRPr="007B4AEC">
        <w:rPr>
          <w:color w:val="393939"/>
          <w:sz w:val="28"/>
          <w:szCs w:val="28"/>
        </w:rPr>
        <w:t xml:space="preserve"> із зазначенням прізвища, імені, по батькові, контактного телефону та надає копію запиту особі, яка його подала.Під час подання запиту на інформацію запитувач зазначає зручну форму її отримання.</w:t>
      </w:r>
    </w:p>
    <w:p w:rsidR="00D14685" w:rsidRDefault="00D14685" w:rsidP="007B4AEC">
      <w:pPr>
        <w:pStyle w:val="NormalWeb"/>
        <w:shd w:val="clear" w:color="auto" w:fill="FFFFFF"/>
        <w:spacing w:before="240" w:beforeAutospacing="0" w:after="0" w:afterAutospacing="0"/>
        <w:ind w:firstLine="709"/>
        <w:jc w:val="both"/>
        <w:rPr>
          <w:color w:val="393939"/>
          <w:sz w:val="28"/>
          <w:szCs w:val="28"/>
        </w:rPr>
      </w:pPr>
      <w:r w:rsidRPr="007B4AEC">
        <w:rPr>
          <w:color w:val="393939"/>
          <w:sz w:val="28"/>
          <w:szCs w:val="28"/>
        </w:rPr>
        <w:t xml:space="preserve">Робота із запитами щодо надання витягів з документів, копіювання, друкування інформації проводиться в будівлі </w:t>
      </w:r>
      <w:r>
        <w:rPr>
          <w:color w:val="393939"/>
          <w:sz w:val="28"/>
          <w:szCs w:val="28"/>
        </w:rPr>
        <w:t>Сарненської районної ради</w:t>
      </w:r>
      <w:r w:rsidRPr="007B4AEC">
        <w:rPr>
          <w:color w:val="393939"/>
          <w:sz w:val="28"/>
          <w:szCs w:val="28"/>
        </w:rPr>
        <w:t xml:space="preserve">, на першому поверсі, у кабінеті </w:t>
      </w:r>
      <w:r>
        <w:rPr>
          <w:color w:val="393939"/>
          <w:sz w:val="28"/>
          <w:szCs w:val="28"/>
        </w:rPr>
        <w:t>«Місце для роботи запитувачів публічної інформації»</w:t>
      </w:r>
      <w:r w:rsidRPr="007B4AEC">
        <w:rPr>
          <w:color w:val="393939"/>
          <w:sz w:val="28"/>
          <w:szCs w:val="28"/>
        </w:rPr>
        <w:t>.</w:t>
      </w:r>
    </w:p>
    <w:p w:rsidR="00D14685" w:rsidRDefault="00D14685" w:rsidP="007B4AEC">
      <w:pPr>
        <w:pStyle w:val="NormalWeb"/>
        <w:shd w:val="clear" w:color="auto" w:fill="FFFFFF"/>
        <w:spacing w:before="240" w:beforeAutospacing="0" w:after="0" w:afterAutospacing="0"/>
        <w:ind w:firstLine="709"/>
        <w:jc w:val="both"/>
        <w:rPr>
          <w:color w:val="393939"/>
          <w:sz w:val="28"/>
          <w:szCs w:val="28"/>
        </w:rPr>
      </w:pPr>
      <w:r>
        <w:rPr>
          <w:color w:val="393939"/>
          <w:sz w:val="28"/>
          <w:szCs w:val="28"/>
        </w:rPr>
        <w:t xml:space="preserve">Районна рада </w:t>
      </w:r>
      <w:r w:rsidRPr="007B4AEC">
        <w:rPr>
          <w:color w:val="393939"/>
          <w:sz w:val="28"/>
          <w:szCs w:val="28"/>
        </w:rPr>
        <w:t>надає відповідь на запит на інформацію не пізніше п’яти робочих днів з дня отримання запиту.У разі якщо запит на інформацію стосується інформації, необхідної для захисту життя чи свободи особи,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надається не пізніше 48 годин з дня отримання запиту.Клопотання про термінове опрацювання запиту має бути обґрунтованим.У разі якщо запит стосується надання великого обсягу інформації або потребує пошуку інформації серед значної кількості даних, облдержадміністрація може продовжити строк розгляду запиту до 20 робочих днів з обґрунтуванням такого продовження, про що повідомляє запитувача в письмовій формі не пізніше п’яти робочих днів з дня отримання запиту.</w:t>
      </w:r>
    </w:p>
    <w:p w:rsidR="00D14685" w:rsidRPr="007B4AEC" w:rsidRDefault="00D14685" w:rsidP="007B4AEC">
      <w:pPr>
        <w:pStyle w:val="NormalWeb"/>
        <w:shd w:val="clear" w:color="auto" w:fill="FFFFFF"/>
        <w:spacing w:before="240" w:beforeAutospacing="0" w:after="0" w:afterAutospacing="0"/>
        <w:ind w:firstLine="709"/>
        <w:jc w:val="both"/>
        <w:rPr>
          <w:color w:val="303030"/>
          <w:sz w:val="28"/>
          <w:szCs w:val="28"/>
        </w:rPr>
      </w:pPr>
      <w:bookmarkStart w:id="0" w:name="_GoBack"/>
      <w:bookmarkEnd w:id="0"/>
    </w:p>
    <w:p w:rsidR="00D14685" w:rsidRPr="007B4AEC"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Відповідно до статті 23 Закону «Про доступ до публічної інформації» рішення, дії чи бездіяльність розпорядників інформації можуть бути оскаржені до керівника розпорядника, вищого органу або суду.</w:t>
      </w:r>
    </w:p>
    <w:p w:rsidR="00D14685" w:rsidRPr="007B4AEC"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Запитувач має право оскаржити:</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1) відмову в задоволені запиту на інформацію;</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2) відстрочку задоволення запиту на інформацію;</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3) ненадання відповіді на запит на інформацію;</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4) надання недостовірної або неповної інформації;</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5) несвоєчасне надання інформації;</w:t>
      </w:r>
    </w:p>
    <w:p w:rsidR="00D14685"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6) невиконання розпорядником обов’язку оприлюднювати інформацію відповідно до ст. 15 ЗУ «Про доступ до публічної інформації»;</w:t>
      </w:r>
    </w:p>
    <w:p w:rsidR="00D14685" w:rsidRPr="007B4AEC"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7) інші рішення, дії чи бездіяльність розпорядника інформації, що порушили законні права та інтереси запитувача.</w:t>
      </w:r>
    </w:p>
    <w:p w:rsidR="00D14685" w:rsidRPr="007B4AEC" w:rsidRDefault="00D14685" w:rsidP="00745529">
      <w:pPr>
        <w:pStyle w:val="NormalWeb"/>
        <w:shd w:val="clear" w:color="auto" w:fill="FFFFFF"/>
        <w:spacing w:before="0" w:beforeAutospacing="0" w:after="0" w:afterAutospacing="0"/>
        <w:ind w:firstLine="709"/>
        <w:jc w:val="both"/>
        <w:rPr>
          <w:color w:val="303030"/>
          <w:sz w:val="28"/>
          <w:szCs w:val="28"/>
        </w:rPr>
      </w:pPr>
      <w:r w:rsidRPr="007B4AEC">
        <w:rPr>
          <w:color w:val="303030"/>
          <w:sz w:val="28"/>
          <w:szCs w:val="28"/>
        </w:rPr>
        <w:t>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D14685" w:rsidRPr="007B4AEC" w:rsidRDefault="00D14685" w:rsidP="00745529">
      <w:pPr>
        <w:spacing w:line="240" w:lineRule="auto"/>
        <w:ind w:firstLine="709"/>
        <w:jc w:val="both"/>
        <w:rPr>
          <w:rFonts w:ascii="Times New Roman" w:hAnsi="Times New Roman"/>
          <w:sz w:val="28"/>
          <w:szCs w:val="28"/>
        </w:rPr>
      </w:pPr>
    </w:p>
    <w:sectPr w:rsidR="00D14685" w:rsidRPr="007B4AEC" w:rsidSect="007B4AE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374"/>
    <w:rsid w:val="002C0374"/>
    <w:rsid w:val="004D183C"/>
    <w:rsid w:val="00745529"/>
    <w:rsid w:val="007B4AEC"/>
    <w:rsid w:val="007B5614"/>
    <w:rsid w:val="008039A0"/>
    <w:rsid w:val="00B06801"/>
    <w:rsid w:val="00D146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3C"/>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B4AEC"/>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7B4AE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5583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1850</Words>
  <Characters>1056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Запити на інформацію подаються до Сарненської районної ради в усній, письмовій чи іншій формі (поштою, телефоном, електронною поштою) на вибір запитувача, в робочий час, згідно з правилами внутрішнього трудового розпорядку районної ради:</dc:title>
  <dc:subject/>
  <dc:creator>адмін</dc:creator>
  <cp:keywords/>
  <dc:description/>
  <cp:lastModifiedBy>адмін</cp:lastModifiedBy>
  <cp:revision>2</cp:revision>
  <dcterms:created xsi:type="dcterms:W3CDTF">2017-12-01T12:23:00Z</dcterms:created>
  <dcterms:modified xsi:type="dcterms:W3CDTF">2017-12-01T12:23:00Z</dcterms:modified>
</cp:coreProperties>
</file>